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6F88" w14:textId="77777777" w:rsidR="004957BB" w:rsidRDefault="00976D6C">
      <w:pPr>
        <w:pStyle w:val="1"/>
      </w:pPr>
      <w:r>
        <w:rPr>
          <w:rStyle w:val="a3"/>
          <w:b/>
          <w:bCs/>
        </w:rPr>
        <w:t>О раскрытии информации об объектах инфраструктуры, к которым может быть предоставлен доступ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186"/>
        <w:gridCol w:w="5746"/>
        <w:gridCol w:w="4186"/>
        <w:gridCol w:w="1142"/>
        <w:gridCol w:w="941"/>
      </w:tblGrid>
      <w:tr w:rsidR="004957BB" w14:paraId="46429388" w14:textId="77777777">
        <w:trPr>
          <w:trHeight w:hRule="exact" w:val="490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6B9583" w14:textId="77777777" w:rsidR="004957BB" w:rsidRDefault="00976D6C">
            <w:pPr>
              <w:pStyle w:val="a5"/>
              <w:jc w:val="center"/>
            </w:pPr>
            <w:r>
              <w:rPr>
                <w:rStyle w:val="a4"/>
              </w:rPr>
              <w:t>Наименование объекта инфраструктуры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53AC03" w14:textId="77777777" w:rsidR="004957BB" w:rsidRDefault="00976D6C">
            <w:pPr>
              <w:pStyle w:val="a5"/>
              <w:jc w:val="center"/>
            </w:pPr>
            <w:r>
              <w:rPr>
                <w:rStyle w:val="a4"/>
              </w:rPr>
              <w:t>Перечень специальных объектов инфраструктуры (местонахождение специального объекта инфраструктуры)</w:t>
            </w:r>
          </w:p>
        </w:tc>
        <w:tc>
          <w:tcPr>
            <w:tcW w:w="57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ADECF" w14:textId="77777777" w:rsidR="004957BB" w:rsidRDefault="00976D6C">
            <w:pPr>
              <w:pStyle w:val="a5"/>
              <w:jc w:val="center"/>
            </w:pPr>
            <w:r>
              <w:rPr>
                <w:rStyle w:val="a4"/>
              </w:rPr>
              <w:t>Перечень актов, которыми установлены требования к специальным объектам инфраструктуры и нормы их проектирования, технические требования к размещению сетей электросвязи (их отдельных элементов) на специальных объектах инфраструктуры, общие требования по техническому обслуживанию специальных объектов инфраструктуры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27E5E" w14:textId="77777777" w:rsidR="004957BB" w:rsidRDefault="00976D6C">
            <w:pPr>
              <w:pStyle w:val="a5"/>
              <w:jc w:val="center"/>
            </w:pPr>
            <w:r>
              <w:rPr>
                <w:rStyle w:val="a4"/>
              </w:rPr>
              <w:t>Перечень актов, которыми установлены требования к сопряженным объектам инфраструктуры, технологические нормы и требования к размещению сетей электросвязи (их отдельных элементов) на сопряженных объектах инфраструктуры, нормы проектирования сопряженных объектов инфраструктуры, иные требования, обеспечивающие возможность размещения сетей электросвязи (их отдельных элементов) на сопряженных объектах инфраструктуры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6CDD0" w14:textId="77777777" w:rsidR="004957BB" w:rsidRDefault="00976D6C">
            <w:pPr>
              <w:pStyle w:val="a5"/>
              <w:jc w:val="center"/>
            </w:pPr>
            <w:r>
              <w:rPr>
                <w:rStyle w:val="a4"/>
              </w:rPr>
              <w:t>Порядок формирования тарифов на предоставление доступа к инфраструктуре</w:t>
            </w:r>
          </w:p>
        </w:tc>
      </w:tr>
      <w:tr w:rsidR="004957BB" w14:paraId="73C3BF92" w14:textId="77777777">
        <w:trPr>
          <w:trHeight w:hRule="exact" w:val="1075"/>
          <w:jc w:val="center"/>
        </w:trPr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14:paraId="0322A2B3" w14:textId="77777777" w:rsidR="004957BB" w:rsidRDefault="004957BB"/>
        </w:tc>
        <w:tc>
          <w:tcPr>
            <w:tcW w:w="1186" w:type="dxa"/>
            <w:vMerge/>
            <w:tcBorders>
              <w:left w:val="single" w:sz="4" w:space="0" w:color="auto"/>
            </w:tcBorders>
            <w:vAlign w:val="center"/>
          </w:tcPr>
          <w:p w14:paraId="62C85BC8" w14:textId="77777777" w:rsidR="004957BB" w:rsidRDefault="004957BB"/>
        </w:tc>
        <w:tc>
          <w:tcPr>
            <w:tcW w:w="5746" w:type="dxa"/>
            <w:vMerge/>
            <w:tcBorders>
              <w:left w:val="single" w:sz="4" w:space="0" w:color="auto"/>
            </w:tcBorders>
            <w:vAlign w:val="center"/>
          </w:tcPr>
          <w:p w14:paraId="3B75EEB0" w14:textId="77777777" w:rsidR="004957BB" w:rsidRDefault="004957BB"/>
        </w:tc>
        <w:tc>
          <w:tcPr>
            <w:tcW w:w="4186" w:type="dxa"/>
            <w:vMerge/>
            <w:tcBorders>
              <w:left w:val="single" w:sz="4" w:space="0" w:color="auto"/>
            </w:tcBorders>
            <w:vAlign w:val="center"/>
          </w:tcPr>
          <w:p w14:paraId="3652970D" w14:textId="77777777" w:rsidR="004957BB" w:rsidRDefault="004957BB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79A1A5" w14:textId="77777777" w:rsidR="004957BB" w:rsidRDefault="00976D6C">
            <w:pPr>
              <w:pStyle w:val="a5"/>
              <w:jc w:val="center"/>
            </w:pPr>
            <w:r>
              <w:rPr>
                <w:rStyle w:val="a4"/>
              </w:rPr>
              <w:t>Ссылки на документы, устанавливающие порядок формирования тарифов на предоставление доступа к инфраструктуре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AFB33" w14:textId="77777777" w:rsidR="004957BB" w:rsidRDefault="00976D6C">
            <w:pPr>
              <w:pStyle w:val="a5"/>
              <w:jc w:val="center"/>
            </w:pPr>
            <w:r>
              <w:rPr>
                <w:rStyle w:val="a4"/>
              </w:rPr>
              <w:t>Условия дифференциации тарифов</w:t>
            </w:r>
          </w:p>
        </w:tc>
      </w:tr>
      <w:tr w:rsidR="004957BB" w14:paraId="00C4CF57" w14:textId="77777777">
        <w:trPr>
          <w:trHeight w:hRule="exact" w:val="1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94165" w14:textId="77777777" w:rsidR="004957BB" w:rsidRDefault="00976D6C">
            <w:pPr>
              <w:pStyle w:val="a5"/>
              <w:spacing w:line="240" w:lineRule="auto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6E9530" w14:textId="77777777" w:rsidR="004957BB" w:rsidRDefault="00976D6C">
            <w:pPr>
              <w:pStyle w:val="a5"/>
              <w:spacing w:line="240" w:lineRule="auto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E0F94" w14:textId="77777777" w:rsidR="004957BB" w:rsidRDefault="00976D6C">
            <w:pPr>
              <w:pStyle w:val="a5"/>
              <w:spacing w:line="240" w:lineRule="auto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8882FF" w14:textId="77777777" w:rsidR="004957BB" w:rsidRDefault="00976D6C">
            <w:pPr>
              <w:pStyle w:val="a5"/>
              <w:spacing w:line="240" w:lineRule="auto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164F7F" w14:textId="77777777" w:rsidR="004957BB" w:rsidRDefault="00976D6C">
            <w:pPr>
              <w:pStyle w:val="a5"/>
              <w:spacing w:line="240" w:lineRule="auto"/>
              <w:ind w:firstLine="540"/>
            </w:pPr>
            <w:r>
              <w:rPr>
                <w:rStyle w:val="a4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49354" w14:textId="77777777" w:rsidR="004957BB" w:rsidRDefault="00976D6C">
            <w:pPr>
              <w:pStyle w:val="a5"/>
              <w:spacing w:line="240" w:lineRule="auto"/>
              <w:jc w:val="center"/>
            </w:pPr>
            <w:r>
              <w:rPr>
                <w:rStyle w:val="a4"/>
              </w:rPr>
              <w:t>6</w:t>
            </w:r>
          </w:p>
        </w:tc>
      </w:tr>
      <w:tr w:rsidR="004957BB" w:rsidRPr="001F3856" w14:paraId="2179FCE1" w14:textId="77777777">
        <w:trPr>
          <w:trHeight w:hRule="exact" w:val="428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2FD92" w14:textId="6BDCF222" w:rsidR="004957BB" w:rsidRPr="001F3856" w:rsidRDefault="00976D6C">
            <w:pPr>
              <w:pStyle w:val="a5"/>
            </w:pPr>
            <w:r w:rsidRPr="001F3856">
              <w:rPr>
                <w:rStyle w:val="a4"/>
              </w:rPr>
              <w:t xml:space="preserve">Сопряженные и специальные объекты инфраструктуры, на территории города </w:t>
            </w:r>
            <w:r w:rsidR="00D15A35" w:rsidRPr="001F3856">
              <w:rPr>
                <w:rStyle w:val="a4"/>
              </w:rPr>
              <w:t>Твери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69007" w14:textId="15207731" w:rsidR="004957BB" w:rsidRPr="001F3856" w:rsidRDefault="00976D6C">
            <w:pPr>
              <w:pStyle w:val="a5"/>
            </w:pPr>
            <w:r w:rsidRPr="001F3856">
              <w:rPr>
                <w:rStyle w:val="a4"/>
              </w:rPr>
              <w:t>Сопряженные и специальные объекты инфраструктуры опоры</w:t>
            </w:r>
            <w:r w:rsidR="00D15A35" w:rsidRPr="001F3856">
              <w:rPr>
                <w:rStyle w:val="a4"/>
              </w:rPr>
              <w:t xml:space="preserve"> контактной сети</w:t>
            </w:r>
            <w:r w:rsidRPr="001F3856">
              <w:rPr>
                <w:rStyle w:val="a4"/>
              </w:rPr>
              <w:t xml:space="preserve"> на территории города </w:t>
            </w:r>
            <w:r w:rsidR="00D15A35" w:rsidRPr="001F3856">
              <w:rPr>
                <w:rStyle w:val="a4"/>
              </w:rPr>
              <w:t>Твери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00E30" w14:textId="6F657FEF" w:rsidR="004957BB" w:rsidRPr="001F3856" w:rsidRDefault="003F1DA6" w:rsidP="003F1DA6">
            <w:pPr>
              <w:pStyle w:val="a5"/>
            </w:pPr>
            <w:r w:rsidRPr="001F3856">
              <w:rPr>
                <w:rStyle w:val="a4"/>
              </w:rPr>
              <w:t>1)</w:t>
            </w:r>
            <w:r w:rsidR="00976D6C" w:rsidRPr="001F3856">
              <w:rPr>
                <w:rStyle w:val="a4"/>
              </w:rPr>
              <w:t>Правила устройства электроустановок (</w:t>
            </w:r>
            <w:r w:rsidR="00740F2A" w:rsidRPr="001F3856">
              <w:rPr>
                <w:rStyle w:val="a4"/>
              </w:rPr>
              <w:t>ПУЭ</w:t>
            </w:r>
            <w:r w:rsidR="00976D6C" w:rsidRPr="001F3856">
              <w:rPr>
                <w:rStyle w:val="a4"/>
              </w:rPr>
              <w:t>)</w:t>
            </w:r>
            <w:r w:rsidR="00740F2A" w:rsidRPr="001F3856">
              <w:rPr>
                <w:rStyle w:val="a4"/>
              </w:rPr>
              <w:t>. Седьмое издание;</w:t>
            </w:r>
          </w:p>
          <w:p w14:paraId="7912AF7A" w14:textId="0F6F8EA9" w:rsidR="004957BB" w:rsidRPr="001F3856" w:rsidRDefault="003F1DA6" w:rsidP="003F1DA6">
            <w:pPr>
              <w:pStyle w:val="a5"/>
              <w:tabs>
                <w:tab w:val="left" w:pos="106"/>
              </w:tabs>
            </w:pPr>
            <w:r w:rsidRPr="001F3856">
              <w:rPr>
                <w:rStyle w:val="a4"/>
              </w:rPr>
              <w:t>2)</w:t>
            </w:r>
            <w:r w:rsidR="00976D6C" w:rsidRPr="001F3856">
              <w:rPr>
                <w:rStyle w:val="a4"/>
              </w:rPr>
              <w:t xml:space="preserve">СО 153-34.48.519-2002 «Правила проектирования, строительства и эксплуатации волоконно-оптических линий связи на воздушных линиях электропередачи напряжением 0,4-35 </w:t>
            </w:r>
            <w:proofErr w:type="spellStart"/>
            <w:r w:rsidR="00976D6C" w:rsidRPr="001F3856">
              <w:rPr>
                <w:rStyle w:val="a4"/>
              </w:rPr>
              <w:t>кВ</w:t>
            </w:r>
            <w:proofErr w:type="spellEnd"/>
            <w:r w:rsidR="00976D6C" w:rsidRPr="001F3856">
              <w:rPr>
                <w:rStyle w:val="a4"/>
              </w:rPr>
              <w:t>»;</w:t>
            </w:r>
          </w:p>
          <w:p w14:paraId="5CE2C6C4" w14:textId="52BDC9AB" w:rsidR="004957BB" w:rsidRPr="001F3856" w:rsidRDefault="003F1DA6" w:rsidP="003F1DA6">
            <w:pPr>
              <w:pStyle w:val="a5"/>
              <w:tabs>
                <w:tab w:val="left" w:pos="106"/>
              </w:tabs>
            </w:pPr>
            <w:r w:rsidRPr="001F3856">
              <w:rPr>
                <w:rStyle w:val="a4"/>
              </w:rPr>
              <w:t>3)</w:t>
            </w:r>
            <w:r w:rsidR="00976D6C" w:rsidRPr="001F3856">
              <w:rPr>
                <w:rStyle w:val="a4"/>
              </w:rPr>
              <w:t>Правила по охране труда при эксплуатации электроустановок (утв. Приказом Министерства труда и социальной защиты РФ от 24.07.2013 № 328н);</w:t>
            </w:r>
          </w:p>
          <w:p w14:paraId="02F03954" w14:textId="3CBF900D" w:rsidR="004957BB" w:rsidRPr="001F3856" w:rsidRDefault="003F1DA6" w:rsidP="003F1DA6">
            <w:pPr>
              <w:pStyle w:val="a5"/>
              <w:tabs>
                <w:tab w:val="left" w:pos="106"/>
              </w:tabs>
            </w:pPr>
            <w:r w:rsidRPr="001F3856">
              <w:rPr>
                <w:rStyle w:val="a4"/>
              </w:rPr>
              <w:t>4)</w:t>
            </w:r>
            <w:r w:rsidR="00976D6C" w:rsidRPr="001F3856">
              <w:rPr>
                <w:rStyle w:val="a4"/>
              </w:rPr>
              <w:t xml:space="preserve">РД 153-34.3-20.573-2001 «Указания по учету и анализу в энергосистемах технического состояния распределительных сетей напряжением 0,38-20 </w:t>
            </w:r>
            <w:proofErr w:type="spellStart"/>
            <w:r w:rsidR="00976D6C" w:rsidRPr="001F3856">
              <w:rPr>
                <w:rStyle w:val="a4"/>
              </w:rPr>
              <w:t>кВ</w:t>
            </w:r>
            <w:proofErr w:type="spellEnd"/>
            <w:r w:rsidR="00976D6C" w:rsidRPr="001F3856">
              <w:rPr>
                <w:rStyle w:val="a4"/>
              </w:rPr>
              <w:t xml:space="preserve"> с воздушными линиями электропередачи»;</w:t>
            </w:r>
          </w:p>
          <w:p w14:paraId="54D4031D" w14:textId="33098066" w:rsidR="004957BB" w:rsidRPr="001F3856" w:rsidRDefault="003F1DA6" w:rsidP="003F1DA6">
            <w:pPr>
              <w:pStyle w:val="a5"/>
              <w:tabs>
                <w:tab w:val="left" w:pos="106"/>
              </w:tabs>
              <w:rPr>
                <w:rStyle w:val="a4"/>
              </w:rPr>
            </w:pPr>
            <w:r w:rsidRPr="001F3856">
              <w:rPr>
                <w:rStyle w:val="a4"/>
              </w:rPr>
              <w:t>5)</w:t>
            </w:r>
            <w:r w:rsidR="00976D6C" w:rsidRPr="001F3856">
              <w:rPr>
                <w:rStyle w:val="a4"/>
              </w:rPr>
              <w:t>СТО 56947007-29.240.55.111-2011 «Методические указания по оценке технического состояния ВЛ и остаточного ресурса компонентов ВЛ»;</w:t>
            </w:r>
          </w:p>
          <w:p w14:paraId="5A2C1F4B" w14:textId="33D6E5FD" w:rsidR="004957BB" w:rsidRPr="001F3856" w:rsidRDefault="003F1DA6" w:rsidP="003F1DA6">
            <w:pPr>
              <w:pStyle w:val="a5"/>
              <w:tabs>
                <w:tab w:val="left" w:pos="106"/>
              </w:tabs>
            </w:pPr>
            <w:r w:rsidRPr="001F3856">
              <w:rPr>
                <w:rStyle w:val="a4"/>
              </w:rPr>
              <w:t>6)</w:t>
            </w:r>
            <w:r w:rsidR="00976D6C" w:rsidRPr="001F3856">
              <w:rPr>
                <w:rStyle w:val="a4"/>
              </w:rPr>
              <w:t>СТО 56947007-33.180.10.171-2014 «Технологическая связь. Эталон проектной документации на строительство ВОЛС-ВЛ с ОКСН и ОКГТ»;</w:t>
            </w:r>
          </w:p>
          <w:p w14:paraId="5B04DD4A" w14:textId="410467A5" w:rsidR="004957BB" w:rsidRPr="001F3856" w:rsidRDefault="003F1DA6" w:rsidP="003F1DA6">
            <w:pPr>
              <w:pStyle w:val="a5"/>
              <w:tabs>
                <w:tab w:val="left" w:pos="149"/>
              </w:tabs>
            </w:pPr>
            <w:r w:rsidRPr="001F3856">
              <w:rPr>
                <w:rStyle w:val="a4"/>
              </w:rPr>
              <w:t>7) С</w:t>
            </w:r>
            <w:r w:rsidR="00976D6C" w:rsidRPr="001F3856">
              <w:rPr>
                <w:rStyle w:val="a4"/>
              </w:rPr>
              <w:t>ТО 34.01 -9.1-001 -2018 «ВОЛОКОННО-ОПТИЧЕСКИЕ КАБЕЛИ СВЯЗИ. Общие технические требования»</w:t>
            </w:r>
          </w:p>
          <w:p w14:paraId="64AA409D" w14:textId="665BE9CF" w:rsidR="004957BB" w:rsidRPr="001F3856" w:rsidRDefault="003F1DA6">
            <w:pPr>
              <w:pStyle w:val="a5"/>
            </w:pPr>
            <w:r w:rsidRPr="001F3856">
              <w:rPr>
                <w:rStyle w:val="a4"/>
              </w:rPr>
              <w:t>8)</w:t>
            </w:r>
            <w:r w:rsidR="00976D6C" w:rsidRPr="001F3856">
              <w:rPr>
                <w:rStyle w:val="a4"/>
              </w:rPr>
              <w:t xml:space="preserve"> РД 153-34.3-20.662-98 Типовая инструкция по техническому обслуживанию и ремонту воздушных линий электропередачи напряжением 0,38-20 </w:t>
            </w:r>
            <w:proofErr w:type="spellStart"/>
            <w:r w:rsidR="00976D6C" w:rsidRPr="001F3856">
              <w:rPr>
                <w:rStyle w:val="a4"/>
              </w:rPr>
              <w:t>кВ</w:t>
            </w:r>
            <w:proofErr w:type="spellEnd"/>
            <w:r w:rsidR="00976D6C" w:rsidRPr="001F3856">
              <w:rPr>
                <w:rStyle w:val="a4"/>
              </w:rPr>
              <w:t xml:space="preserve"> с неизолированными проводами;</w:t>
            </w:r>
          </w:p>
          <w:p w14:paraId="727DB3FA" w14:textId="0E415A0F" w:rsidR="004957BB" w:rsidRPr="001F3856" w:rsidRDefault="003F1DA6" w:rsidP="003F1DA6">
            <w:pPr>
              <w:pStyle w:val="a5"/>
              <w:tabs>
                <w:tab w:val="left" w:pos="149"/>
              </w:tabs>
            </w:pPr>
            <w:r w:rsidRPr="001F3856">
              <w:rPr>
                <w:rStyle w:val="a4"/>
              </w:rPr>
              <w:t xml:space="preserve">9) </w:t>
            </w:r>
            <w:r w:rsidR="00976D6C" w:rsidRPr="001F3856">
              <w:rPr>
                <w:rStyle w:val="a4"/>
              </w:rPr>
              <w:t xml:space="preserve">РД 153-34.3-20.671-97 Типовая инструкция по эксплуатации воздушных линий электропередачи напряжением 0,38 </w:t>
            </w:r>
            <w:proofErr w:type="spellStart"/>
            <w:r w:rsidR="00976D6C" w:rsidRPr="001F3856">
              <w:rPr>
                <w:rStyle w:val="a4"/>
              </w:rPr>
              <w:t>кВ</w:t>
            </w:r>
            <w:proofErr w:type="spellEnd"/>
            <w:r w:rsidR="00976D6C" w:rsidRPr="001F3856">
              <w:rPr>
                <w:rStyle w:val="a4"/>
              </w:rPr>
              <w:t xml:space="preserve"> с самонесущими изолированными проводами;</w:t>
            </w:r>
          </w:p>
          <w:p w14:paraId="5B6E8211" w14:textId="1AA0D3CE" w:rsidR="004957BB" w:rsidRPr="001F3856" w:rsidRDefault="003F1DA6" w:rsidP="003F1DA6">
            <w:pPr>
              <w:pStyle w:val="a5"/>
              <w:tabs>
                <w:tab w:val="left" w:pos="163"/>
              </w:tabs>
            </w:pPr>
            <w:r w:rsidRPr="001F3856">
              <w:rPr>
                <w:rStyle w:val="a4"/>
              </w:rPr>
              <w:t>10) И</w:t>
            </w:r>
            <w:r w:rsidR="00976D6C" w:rsidRPr="001F3856">
              <w:rPr>
                <w:rStyle w:val="a4"/>
              </w:rPr>
              <w:t xml:space="preserve">нструкциями производителей материалов, изделий и оборудования, применяемых при строительстве и эксплуатации ВОЛС-ВЛ; </w:t>
            </w:r>
            <w:proofErr w:type="gramStart"/>
            <w:r w:rsidRPr="001F3856">
              <w:rPr>
                <w:rStyle w:val="a4"/>
              </w:rPr>
              <w:t>11)</w:t>
            </w:r>
            <w:r w:rsidR="00976D6C" w:rsidRPr="001F3856">
              <w:rPr>
                <w:rStyle w:val="a4"/>
              </w:rPr>
              <w:t>Постановление</w:t>
            </w:r>
            <w:proofErr w:type="gramEnd"/>
            <w:r w:rsidR="00976D6C" w:rsidRPr="001F3856">
              <w:rPr>
                <w:rStyle w:val="a4"/>
              </w:rPr>
              <w:t xml:space="preserve"> Правительства Российской Федерации от 24.02.2009</w:t>
            </w:r>
            <w:r w:rsidR="00F77B6E" w:rsidRPr="001F3856">
              <w:rPr>
                <w:rStyle w:val="a4"/>
              </w:rPr>
              <w:t>г.</w:t>
            </w:r>
            <w:r w:rsidR="00976D6C" w:rsidRPr="001F3856">
              <w:rPr>
                <w:rStyle w:val="a4"/>
              </w:rPr>
              <w:t xml:space="preserve">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 w14:paraId="3980B6F2" w14:textId="70E51B25" w:rsidR="004957BB" w:rsidRPr="001F3856" w:rsidRDefault="003F1DA6" w:rsidP="00F77B6E">
            <w:pPr>
              <w:pStyle w:val="a5"/>
              <w:tabs>
                <w:tab w:val="left" w:pos="149"/>
              </w:tabs>
            </w:pPr>
            <w:r w:rsidRPr="001F3856">
              <w:rPr>
                <w:rStyle w:val="a4"/>
              </w:rPr>
              <w:t>12)</w:t>
            </w:r>
            <w:r w:rsidR="00976D6C" w:rsidRPr="001F3856">
              <w:rPr>
                <w:rStyle w:val="a4"/>
              </w:rPr>
              <w:t>Постановление Правительства Российской Федерация</w:t>
            </w:r>
            <w:r w:rsidRPr="001F3856">
              <w:rPr>
                <w:rStyle w:val="a4"/>
              </w:rPr>
              <w:t xml:space="preserve"> от 22</w:t>
            </w:r>
            <w:r w:rsidR="00F77B6E" w:rsidRPr="001F3856">
              <w:rPr>
                <w:rStyle w:val="a4"/>
              </w:rPr>
              <w:t>.11.</w:t>
            </w:r>
            <w:r w:rsidRPr="001F3856">
              <w:rPr>
                <w:rStyle w:val="a4"/>
              </w:rPr>
              <w:t>2022г. № 2106</w:t>
            </w:r>
            <w:r w:rsidR="00976D6C" w:rsidRPr="001F3856">
              <w:rPr>
                <w:rStyle w:val="a4"/>
              </w:rPr>
              <w:t xml:space="preserve"> «Об утверждении Правил недискриминационного доступа к инфраструктуре для размещения сетей электросвязи».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7238E" w14:textId="5A4D7949" w:rsidR="004957BB" w:rsidRPr="001F3856" w:rsidRDefault="00976D6C" w:rsidP="003F1DA6">
            <w:pPr>
              <w:pStyle w:val="a5"/>
            </w:pPr>
            <w:r w:rsidRPr="001F3856">
              <w:rPr>
                <w:rStyle w:val="a4"/>
              </w:rPr>
              <w:t xml:space="preserve">Устанавливается п. 6 Правил недискриминационного доступа к инфраструктуре для размещения сетей электросвязи (утв. ПП РФ </w:t>
            </w:r>
            <w:r w:rsidR="003F1DA6" w:rsidRPr="001F3856">
              <w:rPr>
                <w:rStyle w:val="a4"/>
              </w:rPr>
              <w:t>о</w:t>
            </w:r>
            <w:r w:rsidRPr="001F3856">
              <w:rPr>
                <w:rStyle w:val="a4"/>
              </w:rPr>
              <w:t xml:space="preserve">т 22 ноября 2022 г. № 2106), СО 153-34.20.501-2003. Правила технической эксплуатации электрических станций и сетей РФ (ПТЭ). Утверждены приказом Минэнерго России от 19.06.2003 № 229; СО 34.04.181-2003. Правила организации технического обслуживания и ремонта оборудования, зданий и сооружений электростанций и сетей. Утверждены ОАО РАО «ЕЭС России» 25.12.2003; РД 34.45-51.300-97. Объемы и нормы испытаний электрооборудования, утв. РАО «ЕЭС России» 08.05.1997. 6-е изд. с изменениями и дополнениями по состоянию на 01.10.2006. - М.: Изд-во НЦ ЭНАС, 2007; РД 153-34.3-20.66298. Типовая инструкция по эксплуатации воздушных линий электропередачи напряжением 0,38 - 20 </w:t>
            </w:r>
            <w:proofErr w:type="spellStart"/>
            <w:r w:rsidRPr="001F3856">
              <w:rPr>
                <w:rStyle w:val="a4"/>
              </w:rPr>
              <w:t>кВ</w:t>
            </w:r>
            <w:proofErr w:type="spellEnd"/>
            <w:r w:rsidRPr="001F3856">
              <w:rPr>
                <w:rStyle w:val="a4"/>
              </w:rPr>
              <w:t xml:space="preserve"> с неизолированными проводами, утв. РАО «ЕЭС России» 19.05.1998; РД 153-34.3-20.67197. Типовая инструкция по эксплуатации воздушных линий электропередачи напряжением 0,38 - 20 </w:t>
            </w:r>
            <w:proofErr w:type="spellStart"/>
            <w:r w:rsidRPr="001F3856">
              <w:rPr>
                <w:rStyle w:val="a4"/>
              </w:rPr>
              <w:t>кВ</w:t>
            </w:r>
            <w:proofErr w:type="spellEnd"/>
            <w:r w:rsidRPr="001F3856">
              <w:rPr>
                <w:rStyle w:val="a4"/>
              </w:rPr>
              <w:t xml:space="preserve"> с самонесущими изолированными проводами, утв. РАО «ЕЭС России» 31.01.1997; РД 15334.3-35.613-00. Руководство «Правила технического обслуживания устройств релейной защиты и электроавтоматики электрических сетей 0,4-35кВ». Утверждены РАО «ЕЭС России» 20.12.2000; 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назначения»; ГОСТ 33073-2014 «Электрическая энергия. Совместимость технических средств электромагнитная. Контроль и мониторинг качества электрической энергии в системах электроснабжения общего назначения».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8DE4D" w14:textId="2E2D0BA0" w:rsidR="004957BB" w:rsidRPr="001F3856" w:rsidRDefault="00976D6C" w:rsidP="00727D0B">
            <w:pPr>
              <w:pStyle w:val="a5"/>
              <w:rPr>
                <w:rStyle w:val="a4"/>
              </w:rPr>
            </w:pPr>
            <w:r w:rsidRPr="001F3856">
              <w:rPr>
                <w:rStyle w:val="a4"/>
              </w:rPr>
              <w:t xml:space="preserve">Порядок формирования тарифов на предоставление доступа к инфраструктуре определяется с учетом </w:t>
            </w:r>
            <w:r w:rsidR="00727D0B">
              <w:rPr>
                <w:rStyle w:val="a4"/>
              </w:rPr>
              <w:t>«</w:t>
            </w:r>
            <w:r w:rsidRPr="001F3856">
              <w:rPr>
                <w:rStyle w:val="a4"/>
              </w:rPr>
              <w:t>Методических рекомендаций по установлению цен (тарифов) на предоставление доступа к инфраструктуре для размещения сетей электросвязи</w:t>
            </w:r>
            <w:r w:rsidR="00727D0B">
              <w:rPr>
                <w:rStyle w:val="a4"/>
              </w:rPr>
              <w:t>»</w:t>
            </w:r>
            <w:r w:rsidRPr="001F3856">
              <w:rPr>
                <w:rStyle w:val="a4"/>
              </w:rPr>
              <w:t>, утвержд</w:t>
            </w:r>
            <w:r w:rsidR="00727D0B">
              <w:rPr>
                <w:rStyle w:val="a4"/>
              </w:rPr>
              <w:t>енных</w:t>
            </w:r>
            <w:r w:rsidRPr="001F3856">
              <w:rPr>
                <w:rStyle w:val="a4"/>
              </w:rPr>
              <w:t xml:space="preserve"> </w:t>
            </w:r>
          </w:p>
          <w:p w14:paraId="2F44FA14" w14:textId="5F9E11D3" w:rsidR="001F3856" w:rsidRPr="00727D0B" w:rsidRDefault="00727D0B" w:rsidP="00727D0B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212529"/>
                <w:sz w:val="9"/>
                <w:szCs w:val="9"/>
              </w:rPr>
            </w:pPr>
            <w:bookmarkStart w:id="0" w:name="0"/>
            <w:bookmarkEnd w:id="0"/>
            <w:r w:rsidRPr="00727D0B">
              <w:rPr>
                <w:rFonts w:ascii="Times New Roman" w:eastAsia="Times New Roman" w:hAnsi="Times New Roman" w:cs="Times New Roman"/>
                <w:color w:val="212529"/>
                <w:sz w:val="9"/>
                <w:szCs w:val="9"/>
              </w:rPr>
              <w:t>п</w:t>
            </w:r>
            <w:r w:rsidR="001F3856" w:rsidRPr="00727D0B">
              <w:rPr>
                <w:rFonts w:ascii="Times New Roman" w:eastAsia="Times New Roman" w:hAnsi="Times New Roman" w:cs="Times New Roman"/>
                <w:color w:val="212529"/>
                <w:sz w:val="9"/>
                <w:szCs w:val="9"/>
              </w:rPr>
              <w:t>риказ</w:t>
            </w:r>
            <w:r w:rsidRPr="00727D0B">
              <w:rPr>
                <w:rFonts w:ascii="Times New Roman" w:eastAsia="Times New Roman" w:hAnsi="Times New Roman" w:cs="Times New Roman"/>
                <w:color w:val="212529"/>
                <w:sz w:val="9"/>
                <w:szCs w:val="9"/>
              </w:rPr>
              <w:t>ом</w:t>
            </w:r>
            <w:r w:rsidR="001F3856" w:rsidRPr="00727D0B">
              <w:rPr>
                <w:rFonts w:ascii="Times New Roman" w:eastAsia="Times New Roman" w:hAnsi="Times New Roman" w:cs="Times New Roman"/>
                <w:color w:val="212529"/>
                <w:sz w:val="9"/>
                <w:szCs w:val="9"/>
              </w:rPr>
              <w:t xml:space="preserve"> Федеральной антимонопольной службы </w:t>
            </w:r>
          </w:p>
          <w:p w14:paraId="391BB68F" w14:textId="269A3CE2" w:rsidR="001F3856" w:rsidRPr="001F3856" w:rsidRDefault="001F3856" w:rsidP="00727D0B">
            <w:pPr>
              <w:shd w:val="clear" w:color="auto" w:fill="FFFFFF"/>
              <w:outlineLvl w:val="1"/>
              <w:rPr>
                <w:sz w:val="9"/>
                <w:szCs w:val="9"/>
              </w:rPr>
            </w:pPr>
            <w:r w:rsidRPr="00727D0B">
              <w:rPr>
                <w:rFonts w:ascii="Times New Roman" w:eastAsia="Times New Roman" w:hAnsi="Times New Roman" w:cs="Times New Roman"/>
                <w:color w:val="212529"/>
                <w:sz w:val="9"/>
                <w:szCs w:val="9"/>
              </w:rPr>
              <w:t xml:space="preserve">от 18 мая 2023 г. </w:t>
            </w:r>
            <w:r w:rsidR="00727D0B">
              <w:rPr>
                <w:rFonts w:ascii="Times New Roman" w:eastAsia="Times New Roman" w:hAnsi="Times New Roman" w:cs="Times New Roman"/>
                <w:color w:val="212529"/>
                <w:sz w:val="9"/>
                <w:szCs w:val="9"/>
              </w:rPr>
              <w:t>№</w:t>
            </w:r>
            <w:r w:rsidRPr="00727D0B">
              <w:rPr>
                <w:rFonts w:ascii="Times New Roman" w:eastAsia="Times New Roman" w:hAnsi="Times New Roman" w:cs="Times New Roman"/>
                <w:color w:val="212529"/>
                <w:sz w:val="9"/>
                <w:szCs w:val="9"/>
              </w:rPr>
              <w:t> 289/23</w:t>
            </w:r>
            <w:r w:rsidRPr="00727D0B">
              <w:rPr>
                <w:rFonts w:ascii="Times New Roman" w:eastAsia="Times New Roman" w:hAnsi="Times New Roman" w:cs="Times New Roman"/>
                <w:color w:val="212529"/>
                <w:sz w:val="9"/>
                <w:szCs w:val="9"/>
              </w:rPr>
              <w:br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9B9" w14:textId="53B0EBE9" w:rsidR="004957BB" w:rsidRPr="001F3856" w:rsidRDefault="004957BB">
            <w:pPr>
              <w:pStyle w:val="a5"/>
              <w:spacing w:line="228" w:lineRule="auto"/>
              <w:jc w:val="both"/>
            </w:pPr>
          </w:p>
        </w:tc>
      </w:tr>
    </w:tbl>
    <w:p w14:paraId="5FE70227" w14:textId="77777777" w:rsidR="00D15A35" w:rsidRPr="001F3856" w:rsidRDefault="00D15A35">
      <w:pPr>
        <w:rPr>
          <w:sz w:val="9"/>
          <w:szCs w:val="9"/>
        </w:rPr>
      </w:pPr>
    </w:p>
    <w:sectPr w:rsidR="00D15A35" w:rsidRPr="001F3856">
      <w:pgSz w:w="16840" w:h="11900" w:orient="landscape"/>
      <w:pgMar w:top="1066" w:right="1422" w:bottom="706" w:left="1004" w:header="638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4326" w14:textId="77777777" w:rsidR="00015F98" w:rsidRDefault="00015F98">
      <w:r>
        <w:separator/>
      </w:r>
    </w:p>
  </w:endnote>
  <w:endnote w:type="continuationSeparator" w:id="0">
    <w:p w14:paraId="3C2B5B02" w14:textId="77777777" w:rsidR="00015F98" w:rsidRDefault="0001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67DB" w14:textId="77777777" w:rsidR="00015F98" w:rsidRDefault="00015F98"/>
  </w:footnote>
  <w:footnote w:type="continuationSeparator" w:id="0">
    <w:p w14:paraId="3A07A58C" w14:textId="77777777" w:rsidR="00015F98" w:rsidRDefault="00015F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CA2"/>
    <w:multiLevelType w:val="multilevel"/>
    <w:tmpl w:val="A3766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413C31"/>
    <w:multiLevelType w:val="multilevel"/>
    <w:tmpl w:val="A3766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8605525">
    <w:abstractNumId w:val="0"/>
  </w:num>
  <w:num w:numId="2" w16cid:durableId="64134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BB"/>
    <w:rsid w:val="00015F98"/>
    <w:rsid w:val="00033403"/>
    <w:rsid w:val="001F3856"/>
    <w:rsid w:val="00216DD1"/>
    <w:rsid w:val="003F1DA6"/>
    <w:rsid w:val="004957BB"/>
    <w:rsid w:val="00727D0B"/>
    <w:rsid w:val="00740F2A"/>
    <w:rsid w:val="00743E46"/>
    <w:rsid w:val="00902422"/>
    <w:rsid w:val="00911564"/>
    <w:rsid w:val="00976D6C"/>
    <w:rsid w:val="00AA1829"/>
    <w:rsid w:val="00D15A35"/>
    <w:rsid w:val="00F7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9473"/>
  <w15:docId w15:val="{7A8154E2-7797-467F-8FD6-72254E1B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Другое"/>
    <w:basedOn w:val="a"/>
    <w:link w:val="a4"/>
    <w:pPr>
      <w:spacing w:line="276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Ð¤Ð¾Ñ•Ð¼Ð° â—Œ 1 Ðž Ñ•Ð°Ñ†ÐºÑ•Ñ‰Ñ‡Ð¸Ð¸ Ð¸Ð½Ñ—Ð¾Ñ•Ð¼Ð°ÑƒÐ¸Ð¸ Ð¾Ð± Ð¾Ð±Ñ−ÐµÐºÑ‡Ð°Ñ– Ð¸Ð½Ñ—Ñ•Ð°Ñ†Ñ‡Ñ•Ñ…ÐºÑ‡Ñ…Ñ•Ñ‰, Ðº ÐºÐ¾Ñ‡Ð¾Ñ•Ñ‰Ð¼ Ð¼Ð¾Ð¶ÐµÑ‡ Ð±Ñ‰Ñ‡Ñ„ Ð¿Ñ•ÐµÐ´Ð¾Ñ†Ñ‡Ð°Ð²Ð»ÐµÐ½ Ð´Ð¾Ñ†Ñ‡Ñ…Ð¿ Ð�Ð’Ðž Ð€Ð¾Ñ†Ñ†ÐµÑ‡Ð¸ ÐœÐ¾Ñ†ÐºÐ¾Ð²Ñ†ÐºÐ¸Ð¹ Ñ•ÐµÐ³Ð¸Ð¾Ð½.xlsx</vt:lpstr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Ð¤Ð¾Ñ•Ð¼Ð° â—Œ 1 Ðž Ñ•Ð°Ñ†ÐºÑ•Ñ‰Ñ‡Ð¸Ð¸ Ð¸Ð½Ñ—Ð¾Ñ•Ð¼Ð°ÑƒÐ¸Ð¸ Ð¾Ð± Ð¾Ð±Ñ−ÐµÐºÑ‡Ð°Ñ– Ð¸Ð½Ñ—Ñ•Ð°Ñ†Ñ‡Ñ•Ñ…ÐºÑ‡Ñ…Ñ•Ñ‰, Ðº ÐºÐ¾Ñ‡Ð¾Ñ•Ñ‰Ð¼ Ð¼Ð¾Ð¶ÐµÑ‡ Ð±Ñ‰Ñ‡Ñ„ Ð¿Ñ•ÐµÐ´Ð¾Ñ†Ñ‡Ð°Ð²Ð»ÐµÐ½ Ð´Ð¾Ñ†Ñ‡Ñ…Ð¿ Ð�Ð’Ðž Ð€Ð¾Ñ†Ñ†ÐµÑ‡Ð¸ ÐœÐ¾Ñ†ÐºÐ¾Ð²Ñ†ÐºÐ¸Ð¹ Ñ•ÐµÐ³Ð¸Ð¾Ð½.xlsx</dc:title>
  <dc:subject/>
  <dc:creator>Dmitry</dc:creator>
  <cp:keywords/>
  <cp:lastModifiedBy>Качанова</cp:lastModifiedBy>
  <cp:revision>2</cp:revision>
  <dcterms:created xsi:type="dcterms:W3CDTF">2026-06-16T05:01:00Z</dcterms:created>
  <dcterms:modified xsi:type="dcterms:W3CDTF">2026-06-16T05:01:00Z</dcterms:modified>
</cp:coreProperties>
</file>